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27" w:rsidRPr="00D93B27" w:rsidRDefault="00D93B27" w:rsidP="00D93B27">
      <w:pPr>
        <w:spacing w:after="240"/>
        <w:jc w:val="center"/>
        <w:rPr>
          <w:rFonts w:ascii="Arial" w:hAnsi="Arial" w:cs="Arial"/>
          <w:b/>
          <w:color w:val="111111"/>
          <w:sz w:val="60"/>
          <w:szCs w:val="60"/>
          <w:u w:val="single"/>
        </w:rPr>
      </w:pPr>
      <w:r>
        <w:rPr>
          <w:rFonts w:ascii="Verdana" w:hAnsi="Verdana"/>
          <w:color w:val="000000"/>
          <w:sz w:val="40"/>
          <w:szCs w:val="40"/>
        </w:rPr>
        <w:t> </w:t>
      </w:r>
      <w:r w:rsidRPr="00D93B27">
        <w:rPr>
          <w:rFonts w:ascii="Arial" w:hAnsi="Arial" w:cs="Arial"/>
          <w:b/>
          <w:color w:val="111111"/>
          <w:sz w:val="60"/>
          <w:szCs w:val="60"/>
          <w:u w:val="single"/>
        </w:rPr>
        <w:t>ÖĞRENCİLERİMİZE DUYURU</w:t>
      </w:r>
    </w:p>
    <w:p w:rsidR="00D93B27" w:rsidRPr="00D93B27" w:rsidRDefault="00D93B27" w:rsidP="00D93B27">
      <w:pPr>
        <w:jc w:val="center"/>
        <w:rPr>
          <w:rFonts w:ascii="Arial" w:hAnsi="Arial" w:cs="Arial"/>
          <w:color w:val="111111"/>
          <w:sz w:val="40"/>
          <w:szCs w:val="40"/>
        </w:rPr>
      </w:pPr>
      <w:r w:rsidRPr="00D93B27">
        <w:rPr>
          <w:rFonts w:ascii="Arial" w:hAnsi="Arial" w:cs="Arial"/>
          <w:color w:val="111111"/>
          <w:sz w:val="40"/>
          <w:szCs w:val="40"/>
        </w:rPr>
        <w:t>201</w:t>
      </w:r>
      <w:r w:rsidRPr="00D93B27">
        <w:rPr>
          <w:rFonts w:ascii="Arial" w:hAnsi="Arial" w:cs="Arial"/>
          <w:color w:val="111111"/>
          <w:sz w:val="40"/>
          <w:szCs w:val="40"/>
        </w:rPr>
        <w:t>4</w:t>
      </w:r>
      <w:r w:rsidRPr="00D93B27">
        <w:rPr>
          <w:rFonts w:ascii="Arial" w:hAnsi="Arial" w:cs="Arial"/>
          <w:color w:val="111111"/>
          <w:sz w:val="40"/>
          <w:szCs w:val="40"/>
        </w:rPr>
        <w:t>-201</w:t>
      </w:r>
      <w:r w:rsidRPr="00D93B27">
        <w:rPr>
          <w:rFonts w:ascii="Arial" w:hAnsi="Arial" w:cs="Arial"/>
          <w:color w:val="111111"/>
          <w:sz w:val="40"/>
          <w:szCs w:val="40"/>
        </w:rPr>
        <w:t>5</w:t>
      </w:r>
      <w:r w:rsidRPr="00D93B27">
        <w:rPr>
          <w:rFonts w:ascii="Arial" w:hAnsi="Arial" w:cs="Arial"/>
          <w:color w:val="111111"/>
          <w:sz w:val="40"/>
          <w:szCs w:val="40"/>
        </w:rPr>
        <w:t xml:space="preserve"> EĞİTİM-ÖĞRETİM YILI </w:t>
      </w:r>
    </w:p>
    <w:p w:rsidR="00D93B27" w:rsidRPr="00D93B27" w:rsidRDefault="00D93B27" w:rsidP="00D93B27">
      <w:pPr>
        <w:jc w:val="center"/>
        <w:rPr>
          <w:rFonts w:ascii="Arial" w:hAnsi="Arial" w:cs="Arial"/>
          <w:b/>
          <w:color w:val="111111"/>
          <w:sz w:val="40"/>
          <w:szCs w:val="40"/>
        </w:rPr>
      </w:pPr>
      <w:r w:rsidRPr="00D93B27">
        <w:rPr>
          <w:rFonts w:ascii="Arial" w:hAnsi="Arial" w:cs="Arial"/>
          <w:b/>
          <w:color w:val="111111"/>
          <w:sz w:val="40"/>
          <w:szCs w:val="40"/>
        </w:rPr>
        <w:t>BÖLÜM LİSANS ÖĞRENCİ TEMSİLCİSİ</w:t>
      </w:r>
    </w:p>
    <w:p w:rsidR="00D93B27" w:rsidRPr="00D93B27" w:rsidRDefault="00D93B27" w:rsidP="00D93B27">
      <w:pPr>
        <w:rPr>
          <w:rFonts w:ascii="Arial" w:hAnsi="Arial" w:cs="Arial"/>
          <w:b/>
          <w:color w:val="111111"/>
          <w:sz w:val="40"/>
          <w:szCs w:val="40"/>
        </w:rPr>
      </w:pPr>
      <w:r w:rsidRPr="00D93B27">
        <w:rPr>
          <w:rFonts w:ascii="Arial" w:hAnsi="Arial" w:cs="Arial"/>
          <w:b/>
          <w:color w:val="111111"/>
          <w:sz w:val="40"/>
          <w:szCs w:val="40"/>
        </w:rPr>
        <w:t>BÖLÜM LİSANSÜSTÜ ÖĞRENCİ TEMSİLCİSİ</w:t>
      </w:r>
    </w:p>
    <w:p w:rsidR="00D93B27" w:rsidRPr="00D93B27" w:rsidRDefault="00D93B27" w:rsidP="00D93B27">
      <w:pPr>
        <w:jc w:val="center"/>
        <w:rPr>
          <w:rFonts w:ascii="Arial" w:hAnsi="Arial" w:cs="Arial"/>
          <w:b/>
          <w:color w:val="111111"/>
          <w:sz w:val="40"/>
          <w:szCs w:val="40"/>
        </w:rPr>
      </w:pPr>
      <w:r w:rsidRPr="00D93B27">
        <w:rPr>
          <w:rFonts w:ascii="Arial" w:hAnsi="Arial" w:cs="Arial"/>
          <w:b/>
          <w:color w:val="111111"/>
          <w:sz w:val="40"/>
          <w:szCs w:val="40"/>
        </w:rPr>
        <w:t>SEÇİMİ YAPILACAKTIR.</w:t>
      </w:r>
    </w:p>
    <w:p w:rsidR="00D93B27" w:rsidRPr="00D93B27" w:rsidRDefault="00D93B27" w:rsidP="00D93B27">
      <w:pPr>
        <w:jc w:val="center"/>
        <w:rPr>
          <w:rFonts w:ascii="Arial" w:hAnsi="Arial" w:cs="Arial"/>
          <w:color w:val="111111"/>
          <w:sz w:val="40"/>
          <w:szCs w:val="40"/>
        </w:rPr>
      </w:pPr>
      <w:r w:rsidRPr="00D93B27">
        <w:rPr>
          <w:rFonts w:ascii="Arial" w:hAnsi="Arial" w:cs="Arial"/>
          <w:color w:val="111111"/>
          <w:sz w:val="40"/>
          <w:szCs w:val="40"/>
        </w:rPr>
        <w:t xml:space="preserve">ÖĞRENCİ TEMSİLCİLİKLERİ İÇİN ADAY OLACAK ÖĞRENCİLERİMİZİN </w:t>
      </w:r>
    </w:p>
    <w:p w:rsidR="00D93B27" w:rsidRPr="00D93B27" w:rsidRDefault="00D93B27" w:rsidP="00D93B27">
      <w:pPr>
        <w:jc w:val="center"/>
        <w:rPr>
          <w:rFonts w:ascii="Arial" w:hAnsi="Arial" w:cs="Arial"/>
          <w:color w:val="111111"/>
          <w:sz w:val="40"/>
          <w:szCs w:val="40"/>
        </w:rPr>
      </w:pPr>
      <w:r w:rsidRPr="00D93B27">
        <w:rPr>
          <w:rFonts w:ascii="Arial" w:hAnsi="Arial" w:cs="Arial"/>
          <w:color w:val="111111"/>
          <w:sz w:val="40"/>
          <w:szCs w:val="40"/>
        </w:rPr>
        <w:t>24</w:t>
      </w:r>
      <w:r w:rsidRPr="00D93B27">
        <w:rPr>
          <w:rFonts w:ascii="Arial" w:hAnsi="Arial" w:cs="Arial"/>
          <w:color w:val="111111"/>
          <w:sz w:val="40"/>
          <w:szCs w:val="40"/>
        </w:rPr>
        <w:t>-</w:t>
      </w:r>
      <w:r w:rsidRPr="00D93B27">
        <w:rPr>
          <w:rFonts w:ascii="Arial" w:hAnsi="Arial" w:cs="Arial"/>
          <w:color w:val="111111"/>
          <w:sz w:val="40"/>
          <w:szCs w:val="40"/>
        </w:rPr>
        <w:t>28</w:t>
      </w:r>
      <w:r w:rsidRPr="00D93B27">
        <w:rPr>
          <w:rFonts w:ascii="Arial" w:hAnsi="Arial" w:cs="Arial"/>
          <w:color w:val="111111"/>
          <w:sz w:val="40"/>
          <w:szCs w:val="40"/>
        </w:rPr>
        <w:t xml:space="preserve"> EKİM 201</w:t>
      </w:r>
      <w:r w:rsidRPr="00D93B27">
        <w:rPr>
          <w:rFonts w:ascii="Arial" w:hAnsi="Arial" w:cs="Arial"/>
          <w:color w:val="111111"/>
          <w:sz w:val="40"/>
          <w:szCs w:val="40"/>
        </w:rPr>
        <w:t>4</w:t>
      </w:r>
      <w:r w:rsidRPr="00D93B27">
        <w:rPr>
          <w:rFonts w:ascii="Arial" w:hAnsi="Arial" w:cs="Arial"/>
          <w:color w:val="111111"/>
          <w:sz w:val="40"/>
          <w:szCs w:val="40"/>
        </w:rPr>
        <w:t xml:space="preserve"> TARİHLERİ ARASINDA MİMARLIK BÖLÜM BAŞKANLIĞI’NA BİR DİLEKÇE İLE BAŞVURMALARI GEREKMEKTEDİR.</w:t>
      </w:r>
    </w:p>
    <w:p w:rsidR="00D93B27" w:rsidRDefault="00D93B27" w:rsidP="00D93B27">
      <w:pPr>
        <w:jc w:val="center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MİMARLIK BÖLÜMÜ BAŞKANLIĞI</w:t>
      </w:r>
    </w:p>
    <w:p w:rsidR="00D93B27" w:rsidRDefault="00D93B27" w:rsidP="00D93B27">
      <w:pPr>
        <w:jc w:val="center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24</w:t>
      </w:r>
      <w:r>
        <w:rPr>
          <w:rFonts w:ascii="Arial" w:hAnsi="Arial" w:cs="Arial"/>
          <w:b/>
          <w:color w:val="111111"/>
        </w:rPr>
        <w:t>.</w:t>
      </w:r>
      <w:r>
        <w:rPr>
          <w:rFonts w:ascii="Arial" w:hAnsi="Arial" w:cs="Arial"/>
          <w:b/>
          <w:color w:val="111111"/>
        </w:rPr>
        <w:t>10.2014</w:t>
      </w:r>
    </w:p>
    <w:p w:rsidR="00D93B27" w:rsidRDefault="00D93B27" w:rsidP="00D93B27">
      <w:pPr>
        <w:jc w:val="center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Arial" w:hAnsi="Arial" w:cs="Arial"/>
          <w:b/>
          <w:color w:val="111111"/>
          <w:sz w:val="32"/>
          <w:szCs w:val="32"/>
        </w:rPr>
        <w:t>ÖĞRENCİ TEMS</w:t>
      </w:r>
      <w:bookmarkStart w:id="0" w:name="_GoBack"/>
      <w:bookmarkEnd w:id="0"/>
      <w:r>
        <w:rPr>
          <w:rFonts w:ascii="Arial" w:hAnsi="Arial" w:cs="Arial"/>
          <w:b/>
          <w:color w:val="111111"/>
          <w:sz w:val="32"/>
          <w:szCs w:val="32"/>
        </w:rPr>
        <w:t>İLCİSİ ADAYINDA ARANACAK NİTELİKLER</w:t>
      </w:r>
    </w:p>
    <w:p w:rsidR="00D93B27" w:rsidRDefault="00D93B27" w:rsidP="00D93B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Madde 7</w:t>
      </w:r>
      <w:r>
        <w:rPr>
          <w:rFonts w:ascii="TimesNewRomanPSMT" w:hAnsi="TimesNewRomanPSMT" w:cs="TimesNewRomanPSMT"/>
        </w:rPr>
        <w:t>- Öğrenci temsilciliklerine aday olacak öğrencilerde aşağıdaki şartlar aranır:</w:t>
      </w:r>
    </w:p>
    <w:p w:rsidR="00D93B27" w:rsidRDefault="00D93B27" w:rsidP="00D93B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İlgili Fakülte, Enstitü, Meslek Yüksekokulu ve Yabancı Diller Yüksekokulunun kayıtlı öğrencisi olması,</w:t>
      </w:r>
    </w:p>
    <w:p w:rsidR="00D93B27" w:rsidRDefault="00D93B27" w:rsidP="00D93B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Siyasi parti organlarında üye veya görevli olmaması,</w:t>
      </w:r>
    </w:p>
    <w:p w:rsidR="00D93B27" w:rsidRDefault="00D93B27" w:rsidP="00D93B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Yükseköğretim kurumundan uzaklaştırılmasını gerektiren yüz kızartıcı bir suç işlememiş olması,</w:t>
      </w:r>
    </w:p>
    <w:p w:rsidR="00D93B27" w:rsidRDefault="00D93B27" w:rsidP="00D93B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Seçimin yapıldığı dönemde kayıt dondurmamış olması,</w:t>
      </w:r>
    </w:p>
    <w:p w:rsidR="00D93B27" w:rsidRDefault="00D93B27" w:rsidP="00D93B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Seçimin yapıldığı dönem başı itibariyle, </w:t>
      </w:r>
      <w:proofErr w:type="spellStart"/>
      <w:r>
        <w:rPr>
          <w:rFonts w:ascii="TimesNewRomanPSMT" w:hAnsi="TimesNewRomanPSMT" w:cs="TimesNewRomanPSMT"/>
        </w:rPr>
        <w:t>önlisans</w:t>
      </w:r>
      <w:proofErr w:type="spellEnd"/>
      <w:r>
        <w:rPr>
          <w:rFonts w:ascii="TimesNewRomanPSMT" w:hAnsi="TimesNewRomanPSMT" w:cs="TimesNewRomanPSMT"/>
        </w:rPr>
        <w:t xml:space="preserve"> ve lisans programlarında kayıtlı öğrenciler için ağırlıklı genel not ortalaması en az </w:t>
      </w:r>
      <w:proofErr w:type="gramStart"/>
      <w:r>
        <w:rPr>
          <w:rFonts w:ascii="TimesNewRomanPS-BoldMT" w:hAnsi="TimesNewRomanPS-BoldMT" w:cs="TimesNewRomanPS-BoldMT"/>
          <w:b/>
          <w:bCs/>
        </w:rPr>
        <w:t>2.0</w:t>
      </w:r>
      <w:proofErr w:type="gramEnd"/>
      <w:r>
        <w:rPr>
          <w:rFonts w:ascii="TimesNewRomanPSMT" w:hAnsi="TimesNewRomanPSMT" w:cs="TimesNewRomanPSMT"/>
        </w:rPr>
        <w:t xml:space="preserve">, lisansüstü programlarda kayıtlı öğrenciler için ağırlıklı genel not ortalaması en az </w:t>
      </w:r>
      <w:r>
        <w:rPr>
          <w:rFonts w:ascii="TimesNewRomanPS-BoldMT" w:hAnsi="TimesNewRomanPS-BoldMT" w:cs="TimesNewRomanPS-BoldMT"/>
          <w:b/>
          <w:bCs/>
        </w:rPr>
        <w:t xml:space="preserve">2.3 </w:t>
      </w:r>
      <w:r>
        <w:rPr>
          <w:rFonts w:ascii="TimesNewRomanPSMT" w:hAnsi="TimesNewRomanPSMT" w:cs="TimesNewRomanPSMT"/>
        </w:rPr>
        <w:t xml:space="preserve">olan başarılı bir öğrenci olması (lisans ve </w:t>
      </w:r>
      <w:proofErr w:type="spellStart"/>
      <w:r>
        <w:rPr>
          <w:rFonts w:ascii="TimesNewRomanPSMT" w:hAnsi="TimesNewRomanPSMT" w:cs="TimesNewRomanPSMT"/>
        </w:rPr>
        <w:t>önlisans</w:t>
      </w:r>
      <w:proofErr w:type="spellEnd"/>
      <w:r>
        <w:rPr>
          <w:rFonts w:ascii="TimesNewRomanPSMT" w:hAnsi="TimesNewRomanPSMT" w:cs="TimesNewRomanPSMT"/>
        </w:rPr>
        <w:t xml:space="preserve"> 1. sınıf öğrencileri ile yabancı dil hazırlık öğretiminde kayıtlı öğrenciler için bu şart aranmaz.)</w:t>
      </w:r>
    </w:p>
    <w:p w:rsidR="00D93B27" w:rsidRDefault="00D93B27" w:rsidP="00D93B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Seçim tarihinde, kayıtlı bulundukları programın normal öğrencilik süresini aşmamış olması. Çift </w:t>
      </w:r>
      <w:proofErr w:type="spellStart"/>
      <w:r>
        <w:rPr>
          <w:rFonts w:ascii="TimesNewRomanPSMT" w:hAnsi="TimesNewRomanPSMT" w:cs="TimesNewRomanPSMT"/>
        </w:rPr>
        <w:t>anadal</w:t>
      </w:r>
      <w:proofErr w:type="spellEnd"/>
      <w:r>
        <w:rPr>
          <w:rFonts w:ascii="TimesNewRomanPSMT" w:hAnsi="TimesNewRomanPSMT" w:cs="TimesNewRomanPSMT"/>
        </w:rPr>
        <w:t xml:space="preserve"> öğrencileri kayıtlı bulundukları 1.lisans programlarında seçime katılırlar. Özel öğrenci statüsünde YTÜ’den ders alan başka yükseköğretim kurumu öğrencileri seçimlere katılamazlar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D14DD4" w:rsidRDefault="00D14DD4"/>
    <w:sectPr w:rsidR="00D14DD4" w:rsidSect="00D93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27"/>
    <w:rsid w:val="00D14DD4"/>
    <w:rsid w:val="00D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2014-10-27T09:55:00Z</dcterms:created>
  <dcterms:modified xsi:type="dcterms:W3CDTF">2014-10-27T09:57:00Z</dcterms:modified>
</cp:coreProperties>
</file>